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2F6" w:rsidRDefault="00D142F9" w:rsidP="00D142F9">
      <w:pPr>
        <w:pStyle w:val="ListParagraph"/>
        <w:numPr>
          <w:ilvl w:val="0"/>
          <w:numId w:val="1"/>
        </w:numPr>
      </w:pPr>
      <w:r>
        <w:t>Following a cardiac catherization, an adult client is sent to the cardiovascular unit. The nurse instructs the client to keep the affected leg immobile. Which intervention should the nurse</w:t>
      </w:r>
      <w:r w:rsidR="00402F0F">
        <w:t xml:space="preserve"> plan to include in his clients plan of care?</w:t>
      </w:r>
    </w:p>
    <w:p w:rsidR="00402F0F" w:rsidRDefault="00402F0F" w:rsidP="00402F0F">
      <w:pPr>
        <w:pStyle w:val="ListParagraph"/>
        <w:numPr>
          <w:ilvl w:val="0"/>
          <w:numId w:val="2"/>
        </w:numPr>
      </w:pPr>
      <w:r>
        <w:t>Maintain NPO until bowel sounds returns</w:t>
      </w:r>
    </w:p>
    <w:p w:rsidR="00402F0F" w:rsidRDefault="00402F0F" w:rsidP="00402F0F">
      <w:pPr>
        <w:pStyle w:val="ListParagraph"/>
        <w:numPr>
          <w:ilvl w:val="0"/>
          <w:numId w:val="2"/>
        </w:numPr>
      </w:pPr>
      <w:r>
        <w:t>Ambulate once vital signs stable</w:t>
      </w:r>
    </w:p>
    <w:p w:rsidR="00402F0F" w:rsidRDefault="00402F0F" w:rsidP="00402F0F">
      <w:pPr>
        <w:pStyle w:val="ListParagraph"/>
        <w:numPr>
          <w:ilvl w:val="0"/>
          <w:numId w:val="2"/>
        </w:numPr>
      </w:pPr>
      <w:r>
        <w:t>Apply a sequential compression device</w:t>
      </w:r>
    </w:p>
    <w:p w:rsidR="00402F0F" w:rsidRDefault="00402F0F" w:rsidP="00402F0F">
      <w:pPr>
        <w:pStyle w:val="ListParagraph"/>
        <w:numPr>
          <w:ilvl w:val="0"/>
          <w:numId w:val="2"/>
        </w:numPr>
      </w:pPr>
      <w:r>
        <w:t>Monitor telemetry for dysrhythmias</w:t>
      </w:r>
    </w:p>
    <w:p w:rsidR="00402F0F" w:rsidRDefault="00402F0F" w:rsidP="00402F0F">
      <w:pPr>
        <w:pStyle w:val="ListParagraph"/>
        <w:ind w:left="1080"/>
      </w:pPr>
    </w:p>
    <w:p w:rsidR="00402F0F" w:rsidRDefault="00402F0F" w:rsidP="00402F0F">
      <w:pPr>
        <w:pStyle w:val="ListParagraph"/>
        <w:numPr>
          <w:ilvl w:val="0"/>
          <w:numId w:val="1"/>
        </w:numPr>
      </w:pPr>
      <w:r>
        <w:t>A male client is admitted to the hospital with a medical diagnosis of peptic ulcers. The nurse should inform the client that he is most likely to experience the greatest pain and discomfort in which situation</w:t>
      </w:r>
    </w:p>
    <w:p w:rsidR="00402F0F" w:rsidRDefault="00EA5D05" w:rsidP="00EA5D05">
      <w:pPr>
        <w:pStyle w:val="ListParagraph"/>
        <w:numPr>
          <w:ilvl w:val="0"/>
          <w:numId w:val="3"/>
        </w:numPr>
      </w:pPr>
      <w:r>
        <w:t>When the stomach is full</w:t>
      </w:r>
    </w:p>
    <w:p w:rsidR="00EA5D05" w:rsidRDefault="00EA5D05" w:rsidP="00EA5D05">
      <w:pPr>
        <w:pStyle w:val="ListParagraph"/>
        <w:numPr>
          <w:ilvl w:val="0"/>
          <w:numId w:val="3"/>
        </w:numPr>
      </w:pPr>
      <w:r>
        <w:t>After consuming a high fat meal</w:t>
      </w:r>
    </w:p>
    <w:p w:rsidR="00EA5D05" w:rsidRDefault="00EA5D05" w:rsidP="00EA5D05">
      <w:pPr>
        <w:pStyle w:val="ListParagraph"/>
        <w:numPr>
          <w:ilvl w:val="0"/>
          <w:numId w:val="3"/>
        </w:numPr>
      </w:pPr>
      <w:r>
        <w:t>When the stomach is empty</w:t>
      </w:r>
    </w:p>
    <w:p w:rsidR="00EA5D05" w:rsidRDefault="00EA5D05" w:rsidP="00EA5D05">
      <w:pPr>
        <w:pStyle w:val="ListParagraph"/>
        <w:numPr>
          <w:ilvl w:val="0"/>
          <w:numId w:val="3"/>
        </w:numPr>
      </w:pPr>
      <w:r>
        <w:t xml:space="preserve">After consuming an extremely cold beverage </w:t>
      </w:r>
    </w:p>
    <w:p w:rsidR="00402F0F" w:rsidRDefault="00402F0F" w:rsidP="00402F0F"/>
    <w:p w:rsidR="00402F0F" w:rsidRDefault="00402F0F" w:rsidP="00402F0F">
      <w:r>
        <w:t>3)</w:t>
      </w:r>
      <w:r w:rsidR="00EA5D05">
        <w:t xml:space="preserve"> </w:t>
      </w:r>
      <w:r>
        <w:t xml:space="preserve">A combination multi-drug cocktail is being considered for an asymptomatic HIV-infected client </w:t>
      </w:r>
      <w:r w:rsidR="00EA5D05">
        <w:t xml:space="preserve">     </w:t>
      </w:r>
      <w:r>
        <w:t xml:space="preserve">with a CD4 cell count of 500. Which nursing assessment of the client is the most crucial in determining whether therapy should be </w:t>
      </w:r>
      <w:r w:rsidR="00EA5D05">
        <w:t>initiated</w:t>
      </w:r>
    </w:p>
    <w:p w:rsidR="00EA5D05" w:rsidRDefault="00EA5D05" w:rsidP="00402F0F"/>
    <w:p w:rsidR="00402F0F" w:rsidRDefault="00402F0F" w:rsidP="00402F0F">
      <w:r>
        <w:t>a) Qualifies</w:t>
      </w:r>
      <w:r w:rsidR="00EA5D05">
        <w:t xml:space="preserve"> </w:t>
      </w:r>
      <w:r>
        <w:t>for a prescription assistance program</w:t>
      </w:r>
    </w:p>
    <w:p w:rsidR="00402F0F" w:rsidRDefault="00402F0F" w:rsidP="00402F0F">
      <w:r>
        <w:t xml:space="preserve">b) willing to comply with complex drug </w:t>
      </w:r>
      <w:r w:rsidR="00EA5D05">
        <w:t>schedules</w:t>
      </w:r>
    </w:p>
    <w:p w:rsidR="00402F0F" w:rsidRDefault="00402F0F" w:rsidP="00402F0F">
      <w:r>
        <w:t>c) maintains an adequate social support system</w:t>
      </w:r>
    </w:p>
    <w:p w:rsidR="00402F0F" w:rsidRDefault="00402F0F" w:rsidP="00402F0F">
      <w:r>
        <w:t>d) states various side effects of the retroviral agents</w:t>
      </w:r>
    </w:p>
    <w:p w:rsidR="00EA5D05" w:rsidRDefault="00EA5D05" w:rsidP="00402F0F"/>
    <w:p w:rsidR="00EA5D05" w:rsidRDefault="00EA5D05" w:rsidP="00402F0F">
      <w:r>
        <w:t>4)The nurse receives report on four clients who are complaining of increased pain. Which client requires immediate intervention by the nurse</w:t>
      </w:r>
    </w:p>
    <w:p w:rsidR="00EA5D05" w:rsidRDefault="00EA5D05" w:rsidP="00402F0F">
      <w:r>
        <w:t>a) paresthesia of fingers due to carpal tunnel syndrome</w:t>
      </w:r>
    </w:p>
    <w:p w:rsidR="00EA5D05" w:rsidRDefault="00EA5D05" w:rsidP="00402F0F">
      <w:r>
        <w:t>b) Burning pain due to a Morton’s neuroma</w:t>
      </w:r>
    </w:p>
    <w:p w:rsidR="00EA5D05" w:rsidRDefault="00EA5D05" w:rsidP="00402F0F">
      <w:r>
        <w:t>c) stinging pain related to plantar fasciitis</w:t>
      </w:r>
    </w:p>
    <w:p w:rsidR="00EA5D05" w:rsidRDefault="00EA5D05" w:rsidP="00402F0F">
      <w:r>
        <w:t>d) sharp pain related to a crushed femur</w:t>
      </w:r>
    </w:p>
    <w:p w:rsidR="00EA5D05" w:rsidRDefault="00EA5D05" w:rsidP="00402F0F"/>
    <w:p w:rsidR="00EA5D05" w:rsidRDefault="00EA5D05" w:rsidP="00402F0F">
      <w:r>
        <w:t xml:space="preserve">5) Which environmental factor is most significant when planning care for a client with </w:t>
      </w:r>
      <w:proofErr w:type="spellStart"/>
      <w:r>
        <w:t>osteomalacia</w:t>
      </w:r>
      <w:proofErr w:type="spellEnd"/>
      <w:r>
        <w:t>?</w:t>
      </w:r>
    </w:p>
    <w:p w:rsidR="00EA5D05" w:rsidRDefault="00EA5D05" w:rsidP="00402F0F">
      <w:proofErr w:type="gramStart"/>
      <w:r>
        <w:t>a)cool</w:t>
      </w:r>
      <w:proofErr w:type="gramEnd"/>
      <w:r>
        <w:t>, moist air</w:t>
      </w:r>
    </w:p>
    <w:p w:rsidR="00EA5D05" w:rsidRDefault="00EA5D05" w:rsidP="00402F0F">
      <w:r>
        <w:t>b) stimulating sounds and activity</w:t>
      </w:r>
    </w:p>
    <w:p w:rsidR="00EA5D05" w:rsidRDefault="00EA5D05" w:rsidP="00402F0F">
      <w:r>
        <w:lastRenderedPageBreak/>
        <w:t xml:space="preserve">c) </w:t>
      </w:r>
      <w:proofErr w:type="gramStart"/>
      <w:r>
        <w:t>quite</w:t>
      </w:r>
      <w:proofErr w:type="gramEnd"/>
      <w:r>
        <w:t>, calm surroundings</w:t>
      </w:r>
    </w:p>
    <w:p w:rsidR="00EA5D05" w:rsidRDefault="00EA5D05" w:rsidP="00402F0F">
      <w:r>
        <w:t>d) adequate sunlight</w:t>
      </w:r>
    </w:p>
    <w:p w:rsidR="00EA5D05" w:rsidRDefault="00EA5D05" w:rsidP="00402F0F"/>
    <w:p w:rsidR="005B50C5" w:rsidRDefault="005B50C5" w:rsidP="00402F0F">
      <w:r>
        <w:t>6) A client is admitted to the mental health unit with a diagnosis of adjustment disorder and depressed mood. Which finding should be included when developing the clients plan of care</w:t>
      </w:r>
    </w:p>
    <w:p w:rsidR="005B50C5" w:rsidRDefault="005B50C5" w:rsidP="00402F0F">
      <w:proofErr w:type="gramStart"/>
      <w:r>
        <w:t>a)serum</w:t>
      </w:r>
      <w:proofErr w:type="gramEnd"/>
      <w:r>
        <w:t xml:space="preserve"> iron levels</w:t>
      </w:r>
    </w:p>
    <w:p w:rsidR="005B50C5" w:rsidRDefault="005B50C5" w:rsidP="00402F0F">
      <w:proofErr w:type="gramStart"/>
      <w:r>
        <w:t>b)rapid</w:t>
      </w:r>
      <w:proofErr w:type="gramEnd"/>
      <w:r>
        <w:t xml:space="preserve"> plasma regain (RPR)</w:t>
      </w:r>
    </w:p>
    <w:p w:rsidR="005B50C5" w:rsidRDefault="005B50C5" w:rsidP="00402F0F">
      <w:r>
        <w:t>c)urine drug screen</w:t>
      </w:r>
    </w:p>
    <w:p w:rsidR="005B50C5" w:rsidRDefault="005B50C5" w:rsidP="00402F0F">
      <w:r>
        <w:t>d)electrocardiogram</w:t>
      </w:r>
    </w:p>
    <w:p w:rsidR="005B50C5" w:rsidRDefault="005B50C5" w:rsidP="00402F0F"/>
    <w:p w:rsidR="005B50C5" w:rsidRDefault="005B50C5" w:rsidP="00402F0F">
      <w:r>
        <w:t>7) At 1900 (24-hour clock), the client enteric feeding bag contains 240 ml. The infusion rate of feeding is 60 ml/hr. At what (24-hour clock) should the feeding be completed?</w:t>
      </w:r>
    </w:p>
    <w:p w:rsidR="005B50C5" w:rsidRDefault="005B50C5" w:rsidP="00402F0F">
      <w:bookmarkStart w:id="0" w:name="_GoBack"/>
      <w:bookmarkEnd w:id="0"/>
    </w:p>
    <w:p w:rsidR="00EA5D05" w:rsidRDefault="00EA5D05" w:rsidP="00402F0F"/>
    <w:p w:rsidR="00EA5D05" w:rsidRDefault="00EA5D05" w:rsidP="00402F0F"/>
    <w:p w:rsidR="00EA5D05" w:rsidRDefault="00EA5D05" w:rsidP="00402F0F"/>
    <w:p w:rsidR="00402F0F" w:rsidRDefault="00402F0F" w:rsidP="00402F0F"/>
    <w:p w:rsidR="00402F0F" w:rsidRDefault="00402F0F" w:rsidP="00402F0F"/>
    <w:p w:rsidR="00402F0F" w:rsidRDefault="00402F0F" w:rsidP="00402F0F"/>
    <w:p w:rsidR="00402F0F" w:rsidRDefault="00402F0F" w:rsidP="00402F0F"/>
    <w:p w:rsidR="00402F0F" w:rsidRDefault="00402F0F" w:rsidP="00402F0F"/>
    <w:p w:rsidR="00402F0F" w:rsidRDefault="00402F0F" w:rsidP="00402F0F"/>
    <w:p w:rsidR="00402F0F" w:rsidRDefault="00402F0F" w:rsidP="00402F0F"/>
    <w:p w:rsidR="00402F0F" w:rsidRDefault="00402F0F" w:rsidP="00402F0F"/>
    <w:p w:rsidR="00402F0F" w:rsidRDefault="00402F0F" w:rsidP="00402F0F"/>
    <w:p w:rsidR="00402F0F" w:rsidRDefault="00402F0F" w:rsidP="00402F0F"/>
    <w:p w:rsidR="00402F0F" w:rsidRDefault="00402F0F" w:rsidP="00402F0F"/>
    <w:p w:rsidR="00402F0F" w:rsidRDefault="00402F0F" w:rsidP="00402F0F"/>
    <w:p w:rsidR="00402F0F" w:rsidRDefault="00402F0F" w:rsidP="00402F0F"/>
    <w:p w:rsidR="00402F0F" w:rsidRDefault="00402F0F" w:rsidP="00402F0F">
      <w:r>
        <w:lastRenderedPageBreak/>
        <w:t>/</w:t>
      </w:r>
    </w:p>
    <w:sectPr w:rsidR="00402F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050E8"/>
    <w:multiLevelType w:val="hybridMultilevel"/>
    <w:tmpl w:val="FDC2A7C6"/>
    <w:lvl w:ilvl="0" w:tplc="676AEE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236FA6"/>
    <w:multiLevelType w:val="hybridMultilevel"/>
    <w:tmpl w:val="FFD088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E14B0"/>
    <w:multiLevelType w:val="hybridMultilevel"/>
    <w:tmpl w:val="05C6DFAA"/>
    <w:lvl w:ilvl="0" w:tplc="877897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SxMDQwMjQxMTUwMTdU0lEKTi0uzszPAykwrAUALTJ0cCwAAAA="/>
  </w:docVars>
  <w:rsids>
    <w:rsidRoot w:val="00A87E63"/>
    <w:rsid w:val="00402F0F"/>
    <w:rsid w:val="0048187B"/>
    <w:rsid w:val="005B50C5"/>
    <w:rsid w:val="008F06FE"/>
    <w:rsid w:val="00A87E63"/>
    <w:rsid w:val="00D142F9"/>
    <w:rsid w:val="00EA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3B19C"/>
  <w15:chartTrackingRefBased/>
  <w15:docId w15:val="{E5F694BA-768C-4CFC-884F-56FCBDA9A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3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</dc:creator>
  <cp:keywords/>
  <dc:description/>
  <cp:lastModifiedBy>ama</cp:lastModifiedBy>
  <cp:revision>1</cp:revision>
  <dcterms:created xsi:type="dcterms:W3CDTF">2017-10-03T05:10:00Z</dcterms:created>
  <dcterms:modified xsi:type="dcterms:W3CDTF">2017-10-04T23:50:00Z</dcterms:modified>
</cp:coreProperties>
</file>